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</w:t>
      </w:r>
    </w:p>
    <w:p>
      <w:pPr>
        <w:jc w:val="center"/>
        <w:outlineLvl w:val="0"/>
        <w:rPr>
          <w:rFonts w:ascii="宋体" w:hAnsi="宋体"/>
          <w:b/>
          <w:bCs/>
          <w:sz w:val="44"/>
          <w:szCs w:val="44"/>
          <w:highlight w:val="none"/>
        </w:rPr>
      </w:pPr>
      <w:r>
        <w:rPr>
          <w:rFonts w:hint="eastAsia" w:ascii="宋体" w:hAnsi="宋体"/>
          <w:b/>
          <w:bCs/>
          <w:sz w:val="44"/>
          <w:szCs w:val="44"/>
          <w:highlight w:val="none"/>
        </w:rPr>
        <w:t>专家库专业划分明细表</w:t>
      </w:r>
    </w:p>
    <w:tbl>
      <w:tblPr>
        <w:tblStyle w:val="9"/>
        <w:tblW w:w="139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872"/>
        <w:gridCol w:w="4265"/>
        <w:gridCol w:w="5288"/>
        <w:gridCol w:w="13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highlight w:val="none"/>
              </w:rPr>
              <w:t>项目类别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highlight w:val="none"/>
              </w:rPr>
              <w:t>专业一级类别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highlight w:val="none"/>
              </w:rPr>
              <w:t>专业二级类别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highlight w:val="none"/>
              </w:rPr>
              <w:t>专业三级类别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highlight w:val="none"/>
              </w:rPr>
              <w:t>工程类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highlight w:val="none"/>
              </w:rPr>
              <w:t>（工程咨询）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A02 投资策划与决策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A0201 项目建议、 可行性研究、评估及后评价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A020103 城市轨道交通、A020102 铁路、A020115 建筑材料、A020132 市政公用工程、A020133 建筑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A03 勘察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A0301 岩土工程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A030101 岩土工程勘察/工程地质勘察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A030102 岩土工程设计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A0302 地质勘察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A030202 地质环境保护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A0303 测绘工程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A030302 工程测量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A04 设计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A0401 建筑工程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房屋建筑工程（A040102 居住建筑、A040115 公共建筑、A040116 工业建筑）、A040104 给水排水、A040105 通风空调、A040106 电气、 通信及弱电、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A040107 装饰、A040108 幕墙、A040111 钢结构、A040112 照明、A040114 消防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A0402 市政公用工程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A040202 市政道路、A040203 市政桥梁、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A040204 市政道路照明、A040206 市政给水排水、A040208 城市燃气、A040210 电气、A040211 环保、A040212 园林、A040213 绿化、A040214 污水处理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A0404 铁路工程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A0405 城市轨道交通工程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A040501 车站、 区间、A040502 线路、 轨道、A040503 信号、A040504 通信与信息、A040505 机车车辆、A040506 通风、A040508 暖通空调、A040509 给水排水、A040510 桥梁、A040511 隧道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A0424 电子工程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A041004 电气、A041010 输变电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A0425 通信工程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Style w:val="15"/>
                <w:rFonts w:hint="default"/>
                <w:color w:val="auto"/>
                <w:sz w:val="21"/>
                <w:szCs w:val="21"/>
                <w:highlight w:val="none"/>
              </w:rPr>
              <w:t>A042501 有线工程、</w:t>
            </w:r>
            <w:r>
              <w:rPr>
                <w:rStyle w:val="16"/>
                <w:rFonts w:hint="default"/>
                <w:color w:val="auto"/>
                <w:sz w:val="21"/>
                <w:szCs w:val="21"/>
                <w:highlight w:val="none"/>
              </w:rPr>
              <w:t>A042502 无线工程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A05 监理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A0501 建筑工程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A050101 建筑、A050102 结构、A050103 给水排水、A050104 暖通空调、A050105 电气、A050106 机电设备安装、A050107 装饰、A050108 幕墙（通用专业）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A0502 市政工程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A050201 土木工程、A050202 给水排水、A050203 供配电、 信号、A050204 机电设备、A050205 园林绿化、A050206 燃气、A050211 路灯（市政照明）、A050212 通风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A0504 铁路工程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A050401 线路与轨道、A050402 电力工程、A050403 路基、A050404 桥梁、A050405 隧道、A050406 给水排水、A050407 信号、A050408 通信与信息、A050409 电气化、A050410 铺架、A050411 客运服务、A050412 站场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A0505 城市轨道交通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A050501 土木工程、A050502 机电安装、A050503 系统设备、 集成、A050504 通风、A050505 通信与信息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A0510 电力工程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A051002 电力系统、A051005 输变电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A0520 机电安装工程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机电安装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A0521 设备监造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A052101 城市轨道交通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A06 工程造价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A0601 土建工程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A060201 建筑、A060202 市政、A060103 铁路、A060204 城市轨道交通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A0602 安装工程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A0602 安装工程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highlight w:val="none"/>
              </w:rPr>
              <w:t>工程类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highlight w:val="none"/>
              </w:rPr>
              <w:t>（工程施工）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A08 工程施工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A0801 建筑工程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A080102 地基处理工程、A080104 土建工程、A080105 电气工程、A080106 建筑给水排水工程、A080107 钢结构工程、A080108 通风与空调工程、A080109 装饰装修工程、A080110 幕墙工程、A080111 电子与智能化工程、A080112 电梯工程、A080113 消防设施工程、A080114 建筑机电安装、A080115 智能灯光工程、A080117 防水防腐保温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A0802 市政工程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Style w:val="16"/>
                <w:rFonts w:hint="default"/>
                <w:color w:val="auto"/>
                <w:sz w:val="21"/>
                <w:szCs w:val="21"/>
                <w:highlight w:val="none"/>
              </w:rPr>
              <w:t>A080201 道路工程、A080202 桥梁工程、</w:t>
            </w:r>
            <w:r>
              <w:rPr>
                <w:rStyle w:val="15"/>
                <w:rFonts w:hint="default"/>
                <w:color w:val="auto"/>
                <w:sz w:val="21"/>
                <w:szCs w:val="21"/>
                <w:highlight w:val="none"/>
              </w:rPr>
              <w:t>A080203 隧道工程</w:t>
            </w:r>
            <w:r>
              <w:rPr>
                <w:rStyle w:val="16"/>
                <w:rFonts w:hint="default"/>
                <w:color w:val="auto"/>
                <w:sz w:val="21"/>
                <w:szCs w:val="21"/>
                <w:highlight w:val="none"/>
              </w:rPr>
              <w:t>、A080204 给水工程、A080205 排水工程、</w:t>
            </w:r>
            <w:r>
              <w:rPr>
                <w:rStyle w:val="15"/>
                <w:rFonts w:hint="default"/>
                <w:color w:val="auto"/>
                <w:sz w:val="21"/>
                <w:szCs w:val="21"/>
                <w:highlight w:val="none"/>
              </w:rPr>
              <w:t>A080207 燃气工程、</w:t>
            </w:r>
            <w:r>
              <w:rPr>
                <w:rStyle w:val="16"/>
                <w:rFonts w:hint="default"/>
                <w:color w:val="auto"/>
                <w:sz w:val="21"/>
                <w:szCs w:val="21"/>
                <w:highlight w:val="none"/>
              </w:rPr>
              <w:t>A080210 城市及道路照明工程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A0804 铁路工程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A0805 城市轨道交通工程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A080501 路基工程、A080502 轨道工程、A080503 桥涵工程、A080504 隧道、 地下结构工程、A080505 给水排水工程、A080506 供电工程、A080507 智能和控制系统工程、A080508 信号工程、A080509 通信工程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A0832 信息工程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A083201 计算机信息系统集成、A083202 计算机网络工程、A083203 软件系统开发、A083204 信息安全系统集成、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A0822 通信工程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A082201 线路工程、A082202 设备工程、A082203 系统集成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A0810 电力工程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A081003 输电工程、A081004 电力线路工程、A081005 供电用电工程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A0830 园林绿化工程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A0830 园林绿化工程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highlight w:val="none"/>
              </w:rPr>
              <w:t>货物类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B01机电产品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B0102 城市轨道工程设备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B010201 通风设备、B010202 自动售检票、B010203 防灾报警设备及消防、B010204 屏蔽门设备、B010205 综合监控设备、B010206 车辆段设备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B0131 输配电设备、 设施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B0132 计算机及网络设备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B013204 网络安全设备、B013205 计算机配件及外设、B013206 计算机存储设备、B013207 网络设备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B0133 计算机系统软件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B013301 系统软件、B013302 支撑软件、B013303 应用软件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B0134 环保设备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Style w:val="16"/>
                <w:rFonts w:hint="default"/>
                <w:color w:val="auto"/>
                <w:sz w:val="21"/>
                <w:szCs w:val="21"/>
                <w:highlight w:val="none"/>
              </w:rPr>
              <w:t>B013401 环境监测仪器设备、</w:t>
            </w:r>
            <w:r>
              <w:rPr>
                <w:rStyle w:val="15"/>
                <w:rFonts w:hint="default"/>
                <w:color w:val="auto"/>
                <w:sz w:val="21"/>
                <w:szCs w:val="21"/>
                <w:highlight w:val="none"/>
              </w:rPr>
              <w:t>B013402 水污染治理设备</w:t>
            </w:r>
            <w:r>
              <w:rPr>
                <w:rStyle w:val="16"/>
                <w:rFonts w:hint="default"/>
                <w:color w:val="auto"/>
                <w:sz w:val="21"/>
                <w:szCs w:val="21"/>
                <w:highlight w:val="none"/>
              </w:rPr>
              <w:t>、B013403 噪声与振动治理设备、B013404 固体废弃物处理处置设备、B013405 危险废弃物处理处置设备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B07 建筑材料</w:t>
            </w:r>
          </w:p>
        </w:tc>
        <w:tc>
          <w:tcPr>
            <w:tcW w:w="4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B0701 水泥及水泥制品、B0702 木材、B0703 石材、B0704 陶瓷制品、B0705 其他建筑材料、B0706 新型材料</w:t>
            </w:r>
          </w:p>
        </w:tc>
        <w:tc>
          <w:tcPr>
            <w:tcW w:w="5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5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5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5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通用物资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B090101 办公设备、B090102 家具、B090103 办公耗材、B090118 应急救援设备、B090119 劳动防护用品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highlight w:val="none"/>
              </w:rPr>
              <w:t>服务类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C01勘察与调查</w:t>
            </w:r>
          </w:p>
        </w:tc>
        <w:tc>
          <w:tcPr>
            <w:tcW w:w="4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C0102 地质调查、C0103 生态与资源调查、C0105 水文监测与调查、C0107 水土保持调查与监测、C0108 地质环境调查</w:t>
            </w:r>
          </w:p>
        </w:tc>
        <w:tc>
          <w:tcPr>
            <w:tcW w:w="5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5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5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5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5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C02 公共咨询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C020111 公共安全评估、C020115 信息系统咨询、C020119 水土保持咨询、C020132 节能评估咨询、C020136 生产安全评价、C020139 环境影响评价与评估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C03 经济管理</w:t>
            </w:r>
          </w:p>
        </w:tc>
        <w:tc>
          <w:tcPr>
            <w:tcW w:w="42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C0304 建筑经济管理、C0305 投资经济管理、C0309 财税管理、C0310 审计管理、C0313 合同管理</w:t>
            </w:r>
          </w:p>
        </w:tc>
        <w:tc>
          <w:tcPr>
            <w:tcW w:w="5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5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5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C04 工商管理</w:t>
            </w:r>
          </w:p>
        </w:tc>
        <w:tc>
          <w:tcPr>
            <w:tcW w:w="42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Style w:val="16"/>
                <w:rFonts w:hint="default"/>
                <w:color w:val="auto"/>
                <w:sz w:val="21"/>
                <w:szCs w:val="21"/>
                <w:highlight w:val="none"/>
              </w:rPr>
              <w:t>C0402 财务管理、C0404 人力资源管理、C0406 房地产管理、</w:t>
            </w:r>
            <w:r>
              <w:rPr>
                <w:rStyle w:val="15"/>
                <w:rFonts w:hint="default"/>
                <w:color w:val="auto"/>
                <w:sz w:val="21"/>
                <w:szCs w:val="21"/>
                <w:highlight w:val="none"/>
              </w:rPr>
              <w:t>C0410 物业管理</w:t>
            </w:r>
          </w:p>
        </w:tc>
        <w:tc>
          <w:tcPr>
            <w:tcW w:w="5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5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5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C06 法律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民商法、行政法、经济法、诉讼法等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C07 运维、 评估与修理</w:t>
            </w:r>
          </w:p>
        </w:tc>
        <w:tc>
          <w:tcPr>
            <w:tcW w:w="4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C0701 机械设备修理、电子通信产品维护与修理、C0705 信息系统运维与评估</w:t>
            </w:r>
          </w:p>
        </w:tc>
        <w:tc>
          <w:tcPr>
            <w:tcW w:w="5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5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5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C12 其他服务</w:t>
            </w: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C1201 社会公共安全服务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C120106 保安服务、C120102 消防技术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C1205 培训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C1210 物业服务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C1212 档案管理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  <w:highlight w:val="none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4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C1213 检验检测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  <w:highlight w:val="none"/>
              </w:rPr>
            </w:pPr>
          </w:p>
        </w:tc>
      </w:tr>
    </w:tbl>
    <w:p>
      <w:pPr>
        <w:rPr>
          <w:rFonts w:hint="default" w:ascii="仿宋" w:hAnsi="仿宋" w:eastAsia="仿宋"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4"/>
        <w:szCs w:val="24"/>
      </w:rPr>
    </w:pPr>
    <w:r>
      <w:rPr>
        <w:sz w:val="24"/>
        <w:szCs w:val="24"/>
      </w:rPr>
      <w:pict>
        <v:shape id="_x0000_s4097" o:spid="_x0000_s4097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t xml:space="preserve">—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3A8"/>
    <w:rsid w:val="00061A78"/>
    <w:rsid w:val="001A0EE9"/>
    <w:rsid w:val="00231132"/>
    <w:rsid w:val="0031283A"/>
    <w:rsid w:val="003753A8"/>
    <w:rsid w:val="00472409"/>
    <w:rsid w:val="006270C6"/>
    <w:rsid w:val="00677DB6"/>
    <w:rsid w:val="006B2A3B"/>
    <w:rsid w:val="00750637"/>
    <w:rsid w:val="00774B73"/>
    <w:rsid w:val="0083153C"/>
    <w:rsid w:val="008C5C42"/>
    <w:rsid w:val="008F716B"/>
    <w:rsid w:val="00900811"/>
    <w:rsid w:val="00A557A3"/>
    <w:rsid w:val="00B60565"/>
    <w:rsid w:val="00B95844"/>
    <w:rsid w:val="00BE3F66"/>
    <w:rsid w:val="00C1004A"/>
    <w:rsid w:val="00C56340"/>
    <w:rsid w:val="00DF56F1"/>
    <w:rsid w:val="00E436F0"/>
    <w:rsid w:val="00F265B2"/>
    <w:rsid w:val="00F57467"/>
    <w:rsid w:val="00FE0A09"/>
    <w:rsid w:val="022E0071"/>
    <w:rsid w:val="059F6418"/>
    <w:rsid w:val="07AA2FFD"/>
    <w:rsid w:val="0B964962"/>
    <w:rsid w:val="0D0F79AF"/>
    <w:rsid w:val="129B5309"/>
    <w:rsid w:val="137C36CF"/>
    <w:rsid w:val="19B45282"/>
    <w:rsid w:val="200A1C57"/>
    <w:rsid w:val="21B444B4"/>
    <w:rsid w:val="23B95D06"/>
    <w:rsid w:val="246664DB"/>
    <w:rsid w:val="258F4073"/>
    <w:rsid w:val="27E06D4E"/>
    <w:rsid w:val="2DA82EBB"/>
    <w:rsid w:val="2F7A42C7"/>
    <w:rsid w:val="323D7739"/>
    <w:rsid w:val="33010018"/>
    <w:rsid w:val="33964FFA"/>
    <w:rsid w:val="384D26E5"/>
    <w:rsid w:val="3863585E"/>
    <w:rsid w:val="3B105B86"/>
    <w:rsid w:val="3DBE0AF9"/>
    <w:rsid w:val="3E681C7D"/>
    <w:rsid w:val="3F4C1E90"/>
    <w:rsid w:val="402D08AC"/>
    <w:rsid w:val="449F0021"/>
    <w:rsid w:val="460C2E81"/>
    <w:rsid w:val="4633567C"/>
    <w:rsid w:val="48116962"/>
    <w:rsid w:val="4D833856"/>
    <w:rsid w:val="4E575464"/>
    <w:rsid w:val="4E79406E"/>
    <w:rsid w:val="597E6D2E"/>
    <w:rsid w:val="65986730"/>
    <w:rsid w:val="673F515E"/>
    <w:rsid w:val="677E6B44"/>
    <w:rsid w:val="69587D5E"/>
    <w:rsid w:val="6AF63B00"/>
    <w:rsid w:val="6D9247B0"/>
    <w:rsid w:val="7A940998"/>
    <w:rsid w:val="7BD21E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10"/>
    <w:link w:val="4"/>
    <w:semiHidden/>
    <w:qFormat/>
    <w:uiPriority w:val="99"/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文档结构图 Char"/>
    <w:basedOn w:val="10"/>
    <w:link w:val="2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批注文字 Char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661</Words>
  <Characters>3768</Characters>
  <Lines>31</Lines>
  <Paragraphs>8</Paragraphs>
  <TotalTime>281</TotalTime>
  <ScaleCrop>false</ScaleCrop>
  <LinksUpToDate>false</LinksUpToDate>
  <CharactersWithSpaces>4421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2021-03-11T07:08:00Z</dcterms:created>
  <dc:creator>616366897@qq.com</dc:creator>
  <cp:lastModifiedBy>袁瑶</cp:lastModifiedBy>
  <cp:lastPrinted>2021-07-19T09:34:00Z</cp:lastPrinted>
  <dcterms:modified xsi:type="dcterms:W3CDTF">2021-07-22T01:18:01Z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